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C6" w:rsidRDefault="00F633C6" w:rsidP="00F63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НОРМАТИВНО-ПРАВОВЫЕ ОСНОВЫ ДЕЯТЕЛЬНОСТИ ПРИШКОЛЬНОГО ЛАГЕРЯ</w:t>
      </w:r>
    </w:p>
    <w:p w:rsidR="00F633C6" w:rsidRDefault="00F633C6" w:rsidP="00F63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3C6" w:rsidRDefault="00F633C6" w:rsidP="00F633C6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hAnsi="Arial Unicode MS" w:cs="Arial Unicode MS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Представленные нормативные документы служат основой формирования нормативных, методических и распорядительных документов по охране труда и обеспечению безопасности образовательно-воспитательного процесса, с учетом возраста детей, состояния их здоровья, уровня физического развития и физической подготовленности: 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Конвенция о правах ребенка, одобренная Генеральной Ассамблеей ООН 20.1 1.1989;</w:t>
      </w:r>
      <w:bookmarkStart w:id="0" w:name="_GoBack"/>
      <w:bookmarkEnd w:id="0"/>
    </w:p>
    <w:p w:rsidR="00F633C6" w:rsidRDefault="00F633C6" w:rsidP="00F633C6">
      <w:pPr>
        <w:pStyle w:val="9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Конституция Российской Федерации;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Федеральный закон «Об организации предоставления государственных и муниципальных услуг» от 27 июля 2010 года № 210-ФЗ;</w:t>
      </w:r>
    </w:p>
    <w:p w:rsidR="00F633C6" w:rsidRPr="00640363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 w:rsidRPr="00640363">
        <w:rPr>
          <w:sz w:val="24"/>
          <w:szCs w:val="24"/>
        </w:rPr>
        <w:t>- Федеральный закон от 29.12.2012 № 27Э-ФЗ «Об образовании в Российской Федерации» в редакции от 31.12.2014г.;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Федеральный закон от 24 июня 1999 года № 120-ФЗ «Об основах системы профилактики безнадзорности и правонарушений несовершеннолетних»;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Постановление Правительства Российской Федерации от 28октября 2013 г. № 966 «О лицензировании образовательной деятельности»:</w:t>
      </w:r>
    </w:p>
    <w:p w:rsidR="00F633C6" w:rsidRDefault="00F633C6" w:rsidP="00F633C6">
      <w:pPr>
        <w:pStyle w:val="9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Конституция Республики Татарстан;</w:t>
      </w:r>
    </w:p>
    <w:p w:rsidR="00F633C6" w:rsidRDefault="00F633C6" w:rsidP="00F633C6">
      <w:pPr>
        <w:pStyle w:val="9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Закон Республики Татарстан от 22.07.2013 № 68-ЗРТ «Об образовании»;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- закон Республики Татарстан от 12 мая 2003 года №16-ЗРТ «Об обращениях граждан в Республике Татарстан»;</w:t>
      </w:r>
    </w:p>
    <w:p w:rsidR="00F633C6" w:rsidRDefault="00F633C6" w:rsidP="00F633C6">
      <w:pPr>
        <w:pStyle w:val="a3"/>
        <w:spacing w:before="0" w:after="0" w:line="240" w:lineRule="auto"/>
        <w:ind w:right="4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Постановление Главного государственного санитарного врача Российской Федерации от 19.04.2010 г. № 25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2.4.4.2599-10» («Гигиенические требования к устройству, содержанию и организации режима в оздоровительных учреждениях с дневным пребыванием детей в период каникул.</w:t>
      </w:r>
      <w:proofErr w:type="gramEnd"/>
      <w:r>
        <w:rPr>
          <w:sz w:val="24"/>
          <w:szCs w:val="24"/>
        </w:rPr>
        <w:t xml:space="preserve"> Санитарно-эпидемиологические правила и нормативы»);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 xml:space="preserve">- Типовое положение о детском оздоровительном лагере (письмо Министерства здравоохранения и социального развития Российской Федерации от 15.04.2011г. </w:t>
      </w:r>
      <w:r>
        <w:rPr>
          <w:rStyle w:val="9pt"/>
          <w:sz w:val="24"/>
          <w:szCs w:val="24"/>
        </w:rPr>
        <w:t>№18-2/10/1-2188);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Приказ Министерства образования Российской Федерации от 13.07.2001 №2688 «Об утверждении Порядка проведения смен профильных лагерей, лагерей с дневным пребыванием детей, лагерей труда и отдыха», с изменениями.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Постановление Правительства РФ от 25.04.2012 г. №390 «О противопожарном режиме»;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Постановление Кабинета Министров Республики Татарстан от 07.02.2014 г. № 73 «Об утверждении государственной программы «Развитие физической культуры, спорта, туризма и повышение эффективности реализации молодежной политики в Республике Татарстан на 2014-2020 годы»;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Постановление Кабинета министров Республики Татарстан от 14.04.2014 №243 «Об организации отдыха детей и молодежи, их оздоровления и занятости»;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Постановление Руководителя Исполнительного комитета Нижнекамского муниципального района Республики Татарстан № 872 от 20.05.2014 г. «Об организации отдыха детей и молодежи, их оздоровления и занятости»;</w:t>
      </w:r>
    </w:p>
    <w:p w:rsidR="00F633C6" w:rsidRDefault="00F633C6" w:rsidP="00F633C6">
      <w:pPr>
        <w:pStyle w:val="a3"/>
        <w:spacing w:before="0" w:after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>- Разрешительный документ территориального органа Управления Федеральной службы по надзору в сфере защиты прав потребителей и благополучия человека по Республике Татарстан (Татарстан) в Нижнекамском районе и городе Нижнекамск на открытие пришкольного лагеря, подтверждающий его соответствие санитарным правилам</w:t>
      </w:r>
      <w:r w:rsidRPr="00C80A76">
        <w:rPr>
          <w:sz w:val="24"/>
          <w:szCs w:val="24"/>
        </w:rPr>
        <w:t>;</w:t>
      </w:r>
    </w:p>
    <w:p w:rsidR="00F633C6" w:rsidRDefault="00F633C6" w:rsidP="00F633C6">
      <w:pPr>
        <w:pStyle w:val="9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Устав общеобразовательного учреждения.</w:t>
      </w:r>
    </w:p>
    <w:p w:rsidR="00F633C6" w:rsidRDefault="00F633C6" w:rsidP="00F63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3C6" w:rsidRDefault="00F633C6" w:rsidP="00F63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C2057" w:rsidRDefault="006C2057" w:rsidP="00F633C6">
      <w:pPr>
        <w:jc w:val="both"/>
      </w:pPr>
    </w:p>
    <w:sectPr w:rsidR="006C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10"/>
    <w:rsid w:val="00294E10"/>
    <w:rsid w:val="006C2057"/>
    <w:rsid w:val="00F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633C6"/>
    <w:pPr>
      <w:shd w:val="clear" w:color="auto" w:fill="FFFFFF"/>
      <w:spacing w:before="180" w:line="221" w:lineRule="exact"/>
      <w:ind w:firstLine="50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633C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uiPriority w:val="99"/>
    <w:qFormat/>
    <w:rsid w:val="00F633C6"/>
    <w:pPr>
      <w:shd w:val="clear" w:color="auto" w:fill="FFFFFF"/>
      <w:spacing w:line="221" w:lineRule="exact"/>
    </w:pPr>
    <w:rPr>
      <w:rFonts w:ascii="Times New Roman" w:hAnsi="Times New Roman" w:cs="Times New Roman"/>
      <w:sz w:val="20"/>
      <w:szCs w:val="20"/>
    </w:rPr>
  </w:style>
  <w:style w:type="character" w:customStyle="1" w:styleId="9pt">
    <w:name w:val="Основной текст + 9 pt"/>
    <w:uiPriority w:val="99"/>
    <w:qFormat/>
    <w:rsid w:val="00F633C6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633C6"/>
    <w:pPr>
      <w:shd w:val="clear" w:color="auto" w:fill="FFFFFF"/>
      <w:spacing w:before="180" w:line="221" w:lineRule="exact"/>
      <w:ind w:firstLine="50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633C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uiPriority w:val="99"/>
    <w:qFormat/>
    <w:rsid w:val="00F633C6"/>
    <w:pPr>
      <w:shd w:val="clear" w:color="auto" w:fill="FFFFFF"/>
      <w:spacing w:line="221" w:lineRule="exact"/>
    </w:pPr>
    <w:rPr>
      <w:rFonts w:ascii="Times New Roman" w:hAnsi="Times New Roman" w:cs="Times New Roman"/>
      <w:sz w:val="20"/>
      <w:szCs w:val="20"/>
    </w:rPr>
  </w:style>
  <w:style w:type="character" w:customStyle="1" w:styleId="9pt">
    <w:name w:val="Основной текст + 9 pt"/>
    <w:uiPriority w:val="99"/>
    <w:qFormat/>
    <w:rsid w:val="00F633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2713</Characters>
  <Application>Microsoft Office Word</Application>
  <DocSecurity>0</DocSecurity>
  <Lines>22</Lines>
  <Paragraphs>6</Paragraphs>
  <ScaleCrop>false</ScaleCrop>
  <Company>Krokoz™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</dc:creator>
  <cp:keywords/>
  <dc:description/>
  <cp:lastModifiedBy>Иванова Светлана</cp:lastModifiedBy>
  <cp:revision>2</cp:revision>
  <dcterms:created xsi:type="dcterms:W3CDTF">2017-05-11T08:42:00Z</dcterms:created>
  <dcterms:modified xsi:type="dcterms:W3CDTF">2017-05-11T08:44:00Z</dcterms:modified>
</cp:coreProperties>
</file>